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AFEE3" w14:textId="179B1B59" w:rsidR="00F51AA4" w:rsidRDefault="00F51AA4" w:rsidP="00F51AA4">
      <w:pPr>
        <w:ind w:firstLine="737"/>
        <w:jc w:val="both"/>
        <w:rPr>
          <w:rStyle w:val="1"/>
          <w:b/>
          <w:sz w:val="28"/>
        </w:rPr>
      </w:pPr>
      <w:r>
        <w:rPr>
          <w:rStyle w:val="1"/>
          <w:b/>
          <w:sz w:val="28"/>
        </w:rPr>
        <w:t>Минстрой разъяснил вопрос смены недобросовестной управляющей организации</w:t>
      </w:r>
    </w:p>
    <w:p w14:paraId="3474D955" w14:textId="77777777" w:rsidR="009D07EA" w:rsidRDefault="009D07EA" w:rsidP="00F51AA4">
      <w:pPr>
        <w:ind w:firstLine="737"/>
        <w:jc w:val="both"/>
        <w:rPr>
          <w:b/>
          <w:sz w:val="28"/>
        </w:rPr>
      </w:pPr>
      <w:bookmarkStart w:id="0" w:name="_GoBack"/>
      <w:bookmarkEnd w:id="0"/>
    </w:p>
    <w:p w14:paraId="28D12488" w14:textId="77777777" w:rsidR="00F51AA4" w:rsidRPr="00F51AA4" w:rsidRDefault="00F51AA4" w:rsidP="00F51AA4">
      <w:pPr>
        <w:ind w:firstLine="737"/>
        <w:jc w:val="both"/>
        <w:rPr>
          <w:sz w:val="26"/>
          <w:szCs w:val="26"/>
        </w:rPr>
      </w:pPr>
      <w:r w:rsidRPr="00F51AA4">
        <w:rPr>
          <w:rStyle w:val="1"/>
          <w:sz w:val="26"/>
          <w:szCs w:val="26"/>
        </w:rPr>
        <w:t>Письмом Минстроя РФ от 04.07.2025 № 18667-ОГ/00</w:t>
      </w:r>
      <w:r w:rsidRPr="00F51AA4">
        <w:rPr>
          <w:sz w:val="26"/>
          <w:szCs w:val="26"/>
        </w:rPr>
        <w:br/>
      </w:r>
      <w:r w:rsidRPr="00F51AA4">
        <w:rPr>
          <w:rStyle w:val="1"/>
          <w:sz w:val="26"/>
          <w:szCs w:val="26"/>
        </w:rPr>
        <w:t>в пределах компетенции разъяснен порядок смены недобросовестной управляющей организации.</w:t>
      </w:r>
    </w:p>
    <w:p w14:paraId="7A73359E" w14:textId="77777777" w:rsidR="00F51AA4" w:rsidRPr="00F51AA4" w:rsidRDefault="00F51AA4" w:rsidP="00F51AA4">
      <w:pPr>
        <w:ind w:firstLine="737"/>
        <w:jc w:val="both"/>
        <w:rPr>
          <w:sz w:val="26"/>
          <w:szCs w:val="26"/>
        </w:rPr>
      </w:pPr>
      <w:r w:rsidRPr="00F51AA4">
        <w:rPr>
          <w:rStyle w:val="1"/>
          <w:sz w:val="26"/>
          <w:szCs w:val="26"/>
        </w:rPr>
        <w:t>В соответствии с ч. 2 ст. 161 Жилищный кодекс РФ (далее – ЖК РФ) собственники помещений в МКД обязаны выбрать один из способов управления МКД:</w:t>
      </w:r>
      <w:r w:rsidRPr="00F51AA4">
        <w:rPr>
          <w:rStyle w:val="1"/>
          <w:sz w:val="26"/>
          <w:szCs w:val="26"/>
        </w:rPr>
        <w:br/>
      </w:r>
      <w:r w:rsidRPr="00F51AA4">
        <w:rPr>
          <w:rStyle w:val="1"/>
          <w:sz w:val="26"/>
          <w:szCs w:val="26"/>
        </w:rPr>
        <w:tab/>
        <w:t>1) непосредственное управление собственниками помещений в МКД, количество квартир в котором составляет не более чем тридцать;</w:t>
      </w:r>
    </w:p>
    <w:p w14:paraId="30DCE1CA" w14:textId="77777777" w:rsidR="00F51AA4" w:rsidRPr="00F51AA4" w:rsidRDefault="00F51AA4" w:rsidP="00F51AA4">
      <w:pPr>
        <w:ind w:firstLine="737"/>
        <w:jc w:val="both"/>
        <w:rPr>
          <w:sz w:val="26"/>
          <w:szCs w:val="26"/>
        </w:rPr>
      </w:pPr>
      <w:r w:rsidRPr="00F51AA4">
        <w:rPr>
          <w:rStyle w:val="1"/>
          <w:sz w:val="26"/>
          <w:szCs w:val="26"/>
        </w:rPr>
        <w:t>2) управление товариществом собственников жилья либо жилищным кооперативом или иным специализированным потребительским кооперативом;</w:t>
      </w:r>
    </w:p>
    <w:p w14:paraId="24CED1BC" w14:textId="77777777" w:rsidR="00F51AA4" w:rsidRPr="00F51AA4" w:rsidRDefault="00F51AA4" w:rsidP="00F51AA4">
      <w:pPr>
        <w:ind w:firstLine="737"/>
        <w:jc w:val="both"/>
        <w:rPr>
          <w:sz w:val="26"/>
          <w:szCs w:val="26"/>
        </w:rPr>
      </w:pPr>
      <w:r w:rsidRPr="00F51AA4">
        <w:rPr>
          <w:rStyle w:val="1"/>
          <w:sz w:val="26"/>
          <w:szCs w:val="26"/>
        </w:rPr>
        <w:t>3) управление управляющей организацией.</w:t>
      </w:r>
    </w:p>
    <w:p w14:paraId="2D50DA7C" w14:textId="77777777" w:rsidR="00F51AA4" w:rsidRPr="00F51AA4" w:rsidRDefault="00F51AA4" w:rsidP="00F51AA4">
      <w:pPr>
        <w:ind w:firstLine="737"/>
        <w:jc w:val="both"/>
        <w:rPr>
          <w:sz w:val="26"/>
          <w:szCs w:val="26"/>
        </w:rPr>
      </w:pPr>
      <w:r w:rsidRPr="00F51AA4">
        <w:rPr>
          <w:rStyle w:val="1"/>
          <w:sz w:val="26"/>
          <w:szCs w:val="26"/>
        </w:rPr>
        <w:t>Согласно ч. 3 ст. 161 ЖК РФ способ управления МКД выбирается на общем собрании собственников помещений в МКД и может быть выбран и изменен в любое время на основании его решения.</w:t>
      </w:r>
    </w:p>
    <w:p w14:paraId="11DAA1F0" w14:textId="77777777" w:rsidR="00F51AA4" w:rsidRPr="00F51AA4" w:rsidRDefault="00F51AA4" w:rsidP="00F51AA4">
      <w:pPr>
        <w:ind w:firstLine="737"/>
        <w:jc w:val="both"/>
        <w:rPr>
          <w:sz w:val="26"/>
          <w:szCs w:val="26"/>
        </w:rPr>
      </w:pPr>
      <w:r w:rsidRPr="00F51AA4">
        <w:rPr>
          <w:rStyle w:val="1"/>
          <w:sz w:val="26"/>
          <w:szCs w:val="26"/>
        </w:rPr>
        <w:t>Таким образом, именно общее собрание собственников помещений в МКД изначально осуществляет выбор способа управления МКД и в дальнейшем вправе его изменить.</w:t>
      </w:r>
    </w:p>
    <w:p w14:paraId="0B833454" w14:textId="77777777" w:rsidR="00F51AA4" w:rsidRPr="00F51AA4" w:rsidRDefault="00F51AA4" w:rsidP="00F51AA4">
      <w:pPr>
        <w:ind w:firstLine="737"/>
        <w:jc w:val="both"/>
        <w:rPr>
          <w:sz w:val="26"/>
          <w:szCs w:val="26"/>
        </w:rPr>
      </w:pPr>
      <w:r w:rsidRPr="00F51AA4">
        <w:rPr>
          <w:rStyle w:val="1"/>
          <w:sz w:val="26"/>
          <w:szCs w:val="26"/>
        </w:rPr>
        <w:t>Механизм лицензирования способствует усилению защиты прав и законных интересов собственников помещений в МКД, а также смене организаций, неэффективно работающих в сфере управления жилищным фондом.</w:t>
      </w:r>
    </w:p>
    <w:p w14:paraId="437B4093" w14:textId="77777777" w:rsidR="00F51AA4" w:rsidRPr="00F51AA4" w:rsidRDefault="00F51AA4" w:rsidP="00F51AA4">
      <w:pPr>
        <w:ind w:firstLine="737"/>
        <w:jc w:val="both"/>
        <w:rPr>
          <w:sz w:val="26"/>
          <w:szCs w:val="26"/>
        </w:rPr>
      </w:pPr>
      <w:r w:rsidRPr="00F51AA4">
        <w:rPr>
          <w:rStyle w:val="1"/>
          <w:sz w:val="26"/>
          <w:szCs w:val="26"/>
        </w:rPr>
        <w:t xml:space="preserve">На основании </w:t>
      </w:r>
      <w:proofErr w:type="spellStart"/>
      <w:r w:rsidRPr="00F51AA4">
        <w:rPr>
          <w:rStyle w:val="1"/>
          <w:sz w:val="26"/>
          <w:szCs w:val="26"/>
        </w:rPr>
        <w:t>ст.ст</w:t>
      </w:r>
      <w:proofErr w:type="spellEnd"/>
      <w:r w:rsidRPr="00F51AA4">
        <w:rPr>
          <w:rStyle w:val="1"/>
          <w:sz w:val="26"/>
          <w:szCs w:val="26"/>
        </w:rPr>
        <w:t>. 20, 196 ЖК РФ деятельность, направленную на соблюдение гражданами, юридическими лицами, индивидуальными предпринимателями обязательных требований и правил, установленных в соответствии с жилищным законодательством осуществляют органы государственного жилищного надзора (в Санкт-Петербурге – Государственная жилищная инспекция Санкт-Петербурга) посредством организации и проведения контрольных (надзорных) мероприятий в отношении указанных лиц, принятия предусмотренных законодательством Российской Федерации мер по пресечению и (или) устранению выявленных нарушений.</w:t>
      </w:r>
    </w:p>
    <w:p w14:paraId="6A691ADF" w14:textId="77777777" w:rsidR="00F51AA4" w:rsidRPr="00F51AA4" w:rsidRDefault="00F51AA4" w:rsidP="00F51AA4">
      <w:pPr>
        <w:ind w:firstLine="737"/>
        <w:jc w:val="both"/>
        <w:rPr>
          <w:sz w:val="26"/>
          <w:szCs w:val="26"/>
        </w:rPr>
      </w:pPr>
      <w:r w:rsidRPr="00F51AA4">
        <w:rPr>
          <w:rStyle w:val="1"/>
          <w:sz w:val="26"/>
          <w:szCs w:val="26"/>
        </w:rPr>
        <w:t>Исходя из вышеизложенного, для проведения таких проверок необходимо обращаться с соответствующим заявлением и приложением копий документов, свидетельствующих о признаках нарушений (нарушениях), в адрес органа государственного жилищного надзора по месту нахождения.</w:t>
      </w:r>
    </w:p>
    <w:p w14:paraId="5D38C430" w14:textId="77777777" w:rsidR="00F51AA4" w:rsidRPr="00F51AA4" w:rsidRDefault="00F51AA4" w:rsidP="00F51AA4">
      <w:pPr>
        <w:ind w:firstLine="737"/>
        <w:jc w:val="both"/>
        <w:rPr>
          <w:sz w:val="26"/>
          <w:szCs w:val="26"/>
        </w:rPr>
      </w:pPr>
      <w:r w:rsidRPr="00F51AA4">
        <w:rPr>
          <w:rStyle w:val="1"/>
          <w:sz w:val="26"/>
          <w:szCs w:val="26"/>
        </w:rPr>
        <w:t>Вместе с тем, в случае, если, по мнению гражданина, его права и законные интересы нарушены принятыми актами или решениями, а также действиями (бездействием) органов государственной власти, органов местного самоуправления, должностными лицами, а также иными лицами, он в соответствии с Федеральным законом от 17.01.1992 № 2202-1 «О прокуратуре Российской Федерации» вправе обратиться в органы прокуратуры по месту жительства с заявлением, жалобой и иным обращением, содержащим сведения о нарушении законов либо обратиться в суд с жалобой на действия, решения органов власти или должностных лиц, иных лиц, которые, по мнению гражданина нарушили его права и свободы.</w:t>
      </w:r>
    </w:p>
    <w:p w14:paraId="1BEB548B" w14:textId="77777777" w:rsidR="00F12C76" w:rsidRPr="00F51AA4" w:rsidRDefault="00F12C76" w:rsidP="006C0B77">
      <w:pPr>
        <w:ind w:firstLine="709"/>
        <w:jc w:val="both"/>
        <w:rPr>
          <w:sz w:val="26"/>
          <w:szCs w:val="26"/>
        </w:rPr>
      </w:pPr>
    </w:p>
    <w:sectPr w:rsidR="00F12C76" w:rsidRPr="00F51AA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562DD3"/>
    <w:rsid w:val="006C0B77"/>
    <w:rsid w:val="008242FF"/>
    <w:rsid w:val="00870751"/>
    <w:rsid w:val="00922C48"/>
    <w:rsid w:val="009D07EA"/>
    <w:rsid w:val="00B915B7"/>
    <w:rsid w:val="00EA59DF"/>
    <w:rsid w:val="00EE4070"/>
    <w:rsid w:val="00F12C76"/>
    <w:rsid w:val="00F5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F51A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eastAsiaTheme="minorHAnsi" w:hAnsiTheme="minorHAnsi" w:cstheme="minorBidi"/>
      <w:i/>
      <w:iCs/>
      <w:color w:val="auto"/>
      <w:sz w:val="32"/>
      <w:szCs w:val="3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  <w:style w:type="character" w:customStyle="1" w:styleId="1">
    <w:name w:val="Обычный1"/>
    <w:rsid w:val="00F51AA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3</cp:revision>
  <cp:lastPrinted>2025-07-08T13:08:00Z</cp:lastPrinted>
  <dcterms:created xsi:type="dcterms:W3CDTF">2025-09-17T09:30:00Z</dcterms:created>
  <dcterms:modified xsi:type="dcterms:W3CDTF">2025-09-17T09:30:00Z</dcterms:modified>
</cp:coreProperties>
</file>